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BC642">
      <w:pPr>
        <w:spacing w:after="0" w:line="360" w:lineRule="auto"/>
        <w:jc w:val="center"/>
        <w:rPr>
          <w:rFonts w:ascii="黑体" w:hAnsi="黑体" w:eastAsia="黑体"/>
          <w:b/>
          <w:sz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</w:rPr>
        <w:t>7 一匹出色的马</w:t>
      </w:r>
    </w:p>
    <w:p w14:paraId="3FE19EEE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</w:t>
      </w:r>
      <w:r>
        <w:rPr>
          <w:rFonts w:ascii="黑体" w:hAnsi="黑体" w:eastAsia="黑体"/>
          <w:b/>
          <w:sz w:val="28"/>
          <w:szCs w:val="28"/>
        </w:rPr>
        <w:t>目标</w:t>
      </w:r>
    </w:p>
    <w:p w14:paraId="4D9AD8D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1.认识“郊、泛”等15个生字，会写“匹、妹”等9个字，会写“出色、妹妹”等1</w:t>
      </w:r>
      <w:r>
        <w:rPr>
          <w:rFonts w:ascii="宋体" w:hAnsi="宋体" w:eastAsia="宋体"/>
          <w:sz w:val="24"/>
        </w:rPr>
        <w:t>3</w:t>
      </w:r>
      <w:r>
        <w:rPr>
          <w:rFonts w:hint="eastAsia" w:ascii="宋体" w:hAnsi="宋体" w:eastAsia="宋体"/>
          <w:sz w:val="24"/>
        </w:rPr>
        <w:t>个词语。</w:t>
      </w:r>
    </w:p>
    <w:p w14:paraId="487D9BC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2.有感情地朗读课文，体会妹妹心情的变化，能说出变化的原因。</w:t>
      </w:r>
    </w:p>
    <w:p w14:paraId="15CDFBC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3.读句子，能想象文中句子描写的画面。</w:t>
      </w:r>
    </w:p>
    <w:p w14:paraId="1A41F7DD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教学重难点</w:t>
      </w:r>
    </w:p>
    <w:p w14:paraId="6FCE8D9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1.有感情地朗读课文，体会妹妹心情的变化，能说出变化的原因。</w:t>
      </w:r>
    </w:p>
    <w:p w14:paraId="621A851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2.读句子，能想象文中句子描写的画面。</w:t>
      </w:r>
    </w:p>
    <w:p w14:paraId="2E7095DA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教学准备</w:t>
      </w:r>
    </w:p>
    <w:p w14:paraId="3031A583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1.预习提纲：</w:t>
      </w:r>
      <w:r>
        <w:rPr>
          <w:rFonts w:hint="eastAsia" w:ascii="宋体" w:hAnsi="宋体" w:eastAsia="宋体"/>
          <w:sz w:val="24"/>
        </w:rPr>
        <w:t>完成对应课文预习作业。</w:t>
      </w:r>
    </w:p>
    <w:p w14:paraId="7BA759D8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2.准备资料：</w:t>
      </w:r>
      <w:r>
        <w:rPr>
          <w:rFonts w:hint="eastAsia" w:ascii="宋体" w:hAnsi="宋体" w:eastAsia="宋体"/>
          <w:sz w:val="24"/>
        </w:rPr>
        <w:t>多媒体课件。</w:t>
      </w:r>
    </w:p>
    <w:p w14:paraId="5E2EA9B4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 xml:space="preserve">教学课时  </w:t>
      </w:r>
      <w:r>
        <w:rPr>
          <w:rFonts w:hint="eastAsia" w:ascii="宋体" w:hAnsi="宋体" w:eastAsia="宋体"/>
          <w:sz w:val="24"/>
        </w:rPr>
        <w:t>2课时</w:t>
      </w:r>
    </w:p>
    <w:p w14:paraId="3F315082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第1课时</w:t>
      </w:r>
    </w:p>
    <w:p w14:paraId="61EA5734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762046C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1.认识“郊、泛”等15个生字，会写“匹、妹、波、纹、像”5个字。</w:t>
      </w:r>
    </w:p>
    <w:p w14:paraId="4F47EE7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2.有感情地朗读课文。</w:t>
      </w:r>
    </w:p>
    <w:p w14:paraId="1593876C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57BF0550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揭题导入，激发兴趣</w:t>
      </w:r>
    </w:p>
    <w:p w14:paraId="563BA80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1.看图识马，指导写字。</w:t>
      </w:r>
    </w:p>
    <w:p w14:paraId="49AADA5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（1）课件出示骏马的图片，板书课文题目，并正音。</w:t>
      </w:r>
    </w:p>
    <w:p w14:paraId="3A86C00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（2）指导书写“匹”字：半包围结构，最后一笔是竖折。</w:t>
      </w:r>
    </w:p>
    <w:p w14:paraId="5E819B8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2.解题导入，激发兴趣。</w:t>
      </w:r>
    </w:p>
    <w:p w14:paraId="2D38020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（1）理解“出色”。板书课文题目。</w:t>
      </w:r>
    </w:p>
    <w:p w14:paraId="58B28FA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（2）为什么说这是“一匹出色的马”？</w:t>
      </w:r>
    </w:p>
    <w:p w14:paraId="553E9E1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（3）齐读课文题目。</w:t>
      </w:r>
    </w:p>
    <w:p w14:paraId="5E449633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从课文题目入手，适时提出问题，引发学生的思考，激发学生的阅读兴趣。同时，落实汉字“匹”的书写指导。</w:t>
      </w:r>
    </w:p>
    <w:p w14:paraId="0843104D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初读课文，识记字词</w:t>
      </w:r>
    </w:p>
    <w:p w14:paraId="0FD5116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1.初读课文，完成任务。</w:t>
      </w:r>
    </w:p>
    <w:p w14:paraId="7C0A1F9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自由读课文，出示自读提示：</w:t>
      </w:r>
    </w:p>
    <w:p w14:paraId="2B6AEF6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406DF1BE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sz w:val="24"/>
        </w:rPr>
        <w:t>·</w:t>
      </w:r>
      <w:r>
        <w:rPr>
          <w:rFonts w:hint="eastAsia" w:ascii="楷体" w:hAnsi="楷体" w:eastAsia="楷体"/>
          <w:sz w:val="24"/>
        </w:rPr>
        <w:t>借助拼音，读准字音，读通句子。难读的地方多读几遍。</w:t>
      </w:r>
    </w:p>
    <w:p w14:paraId="54DFE4E2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sz w:val="24"/>
        </w:rPr>
        <w:t>·</w:t>
      </w:r>
      <w:r>
        <w:rPr>
          <w:rFonts w:hint="eastAsia" w:ascii="楷体" w:hAnsi="楷体" w:eastAsia="楷体"/>
          <w:sz w:val="24"/>
        </w:rPr>
        <w:t>圈画出本课的生字，并读一读。</w:t>
      </w:r>
    </w:p>
    <w:p w14:paraId="2C5C8A4B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sz w:val="24"/>
        </w:rPr>
        <w:t>·</w:t>
      </w:r>
      <w:r>
        <w:rPr>
          <w:rFonts w:hint="eastAsia" w:ascii="楷体" w:hAnsi="楷体" w:eastAsia="楷体"/>
          <w:sz w:val="24"/>
        </w:rPr>
        <w:t>给每个自然段标出序号。</w:t>
      </w:r>
    </w:p>
    <w:p w14:paraId="7532311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2.交流反馈，识记字词。</w:t>
      </w:r>
    </w:p>
    <w:p w14:paraId="2191408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（1）课件出示文中带拼音的生字词。</w:t>
      </w:r>
    </w:p>
    <w:p w14:paraId="5C645AE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1100E335">
      <w:pPr>
        <w:spacing w:after="0" w:line="360" w:lineRule="auto"/>
        <w:ind w:firstLine="1440" w:firstLineChars="6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请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qiú</w:instrText>
      </w:r>
      <w:r>
        <w:rPr>
          <w:rFonts w:ascii="楷体" w:hAnsi="楷体" w:eastAsia="楷体"/>
          <w:sz w:val="24"/>
        </w:rPr>
        <w:instrText xml:space="preserve">),求)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jiāo</w:instrText>
      </w:r>
      <w:r>
        <w:rPr>
          <w:rFonts w:ascii="楷体" w:hAnsi="楷体" w:eastAsia="楷体"/>
          <w:sz w:val="24"/>
        </w:rPr>
        <w:instrText xml:space="preserve">),郊)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外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fàn</w:instrText>
      </w:r>
      <w:r>
        <w:rPr>
          <w:rFonts w:ascii="楷体" w:hAnsi="楷体" w:eastAsia="楷体"/>
          <w:sz w:val="24"/>
        </w:rPr>
        <w:instrText xml:space="preserve">),泛)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起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bō</w:instrText>
      </w:r>
      <w:r>
        <w:rPr>
          <w:rFonts w:ascii="楷体" w:hAnsi="楷体" w:eastAsia="楷体"/>
          <w:sz w:val="24"/>
        </w:rPr>
        <w:instrText xml:space="preserve">),波)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 wén</w:instrText>
      </w:r>
      <w:r>
        <w:rPr>
          <w:rFonts w:ascii="楷体" w:hAnsi="楷体" w:eastAsia="楷体"/>
          <w:sz w:val="24"/>
        </w:rPr>
        <w:instrText xml:space="preserve">),纹)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柔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ruǎn</w:instrText>
      </w:r>
      <w:r>
        <w:rPr>
          <w:rFonts w:ascii="楷体" w:hAnsi="楷体" w:eastAsia="楷体"/>
          <w:sz w:val="24"/>
        </w:rPr>
        <w:instrText xml:space="preserve">),软)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一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zhū</w:instrText>
      </w:r>
      <w:r>
        <w:rPr>
          <w:rFonts w:ascii="楷体" w:hAnsi="楷体" w:eastAsia="楷体"/>
          <w:sz w:val="24"/>
        </w:rPr>
        <w:instrText xml:space="preserve">),株)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shí</w:instrText>
      </w:r>
      <w:r>
        <w:rPr>
          <w:rFonts w:ascii="楷体" w:hAnsi="楷体" w:eastAsia="楷体"/>
          <w:sz w:val="24"/>
        </w:rPr>
        <w:instrText xml:space="preserve">),拾)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>起</w:t>
      </w:r>
    </w:p>
    <w:p w14:paraId="6A192911">
      <w:pPr>
        <w:spacing w:after="0" w:line="360" w:lineRule="auto"/>
        <w:ind w:firstLine="1440" w:firstLineChars="600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qí</w:instrText>
      </w:r>
      <w:r>
        <w:rPr>
          <w:rFonts w:ascii="楷体" w:hAnsi="楷体" w:eastAsia="楷体"/>
          <w:sz w:val="24"/>
        </w:rPr>
        <w:instrText xml:space="preserve">),骑)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着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kuà</w:instrText>
      </w:r>
      <w:r>
        <w:rPr>
          <w:rFonts w:ascii="楷体" w:hAnsi="楷体" w:eastAsia="楷体"/>
          <w:sz w:val="24"/>
        </w:rPr>
        <w:instrText xml:space="preserve">),跨)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上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yì</w:instrText>
      </w:r>
      <w:r>
        <w:rPr>
          <w:rFonts w:ascii="楷体" w:hAnsi="楷体" w:eastAsia="楷体"/>
          <w:sz w:val="24"/>
        </w:rPr>
        <w:instrText xml:space="preserve">),异)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常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liàn</w:instrText>
      </w:r>
      <w:r>
        <w:rPr>
          <w:rFonts w:ascii="楷体" w:hAnsi="楷体" w:eastAsia="楷体"/>
          <w:sz w:val="24"/>
        </w:rPr>
        <w:instrText xml:space="preserve">),恋)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>恋不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shě</w:instrText>
      </w:r>
      <w:r>
        <w:rPr>
          <w:rFonts w:ascii="楷体" w:hAnsi="楷体" w:eastAsia="楷体"/>
          <w:sz w:val="24"/>
        </w:rPr>
        <w:instrText xml:space="preserve">),舍)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cōnɡ</w:instrText>
      </w:r>
      <w:r>
        <w:rPr>
          <w:rFonts w:ascii="楷体" w:hAnsi="楷体" w:eastAsia="楷体"/>
          <w:sz w:val="24"/>
        </w:rPr>
        <w:instrText xml:space="preserve">),葱)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葱绿绿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绿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tǎn</w:instrText>
      </w:r>
      <w:r>
        <w:rPr>
          <w:rFonts w:ascii="楷体" w:hAnsi="楷体" w:eastAsia="楷体"/>
          <w:sz w:val="24"/>
        </w:rPr>
        <w:instrText xml:space="preserve">),毯)</w:instrText>
      </w:r>
      <w:r>
        <w:rPr>
          <w:rFonts w:ascii="楷体" w:hAnsi="楷体" w:eastAsia="楷体"/>
          <w:sz w:val="24"/>
        </w:rPr>
        <w:fldChar w:fldCharType="end"/>
      </w:r>
    </w:p>
    <w:p w14:paraId="62494F9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①指名读加拼音的生字，开火车读。</w:t>
      </w:r>
    </w:p>
    <w:p w14:paraId="317F023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②指名读词语，齐读。</w:t>
      </w:r>
    </w:p>
    <w:p w14:paraId="7085A25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（2）课件出示本课要求的会认和会写的字。</w:t>
      </w:r>
    </w:p>
    <w:p w14:paraId="51B1EF0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322C7A8C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·郊（交）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纹（文）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葱（匆）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>株（朱）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骑（奇）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>跨（夸）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>景（京）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>像（象）</w:t>
      </w:r>
    </w:p>
    <w:p w14:paraId="6F6628DE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·泛 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 xml:space="preserve">波 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 xml:space="preserve">软 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 xml:space="preserve">毯 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 xml:space="preserve">恋 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 xml:space="preserve">妹 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 xml:space="preserve">拾 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 xml:space="preserve">求 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 xml:space="preserve">异 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 xml:space="preserve">舍 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>匹</w:t>
      </w:r>
    </w:p>
    <w:p w14:paraId="3D3ACEF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①引导学生观察并发现第1组生字本字和其部件（括号内的字）之间的关系。（读音相似或相同）</w:t>
      </w:r>
    </w:p>
    <w:p w14:paraId="1422155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②指名读第1组生字。</w:t>
      </w:r>
    </w:p>
    <w:p w14:paraId="7A98CAD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③指名读第2组生字，开火车读。</w:t>
      </w:r>
    </w:p>
    <w:p w14:paraId="52AABB6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④交流识记方法。引导识记：动作加联想记忆“骑、跨”，学生联系生活体验，结合动作识记。与熟字比较记忆“求、纹”，熟字“球”和生字“求”，熟字“文”和生字“纹”。</w:t>
      </w:r>
    </w:p>
    <w:p w14:paraId="7AE5214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（3）课件出示本课词语表中的词语。</w:t>
      </w:r>
    </w:p>
    <w:p w14:paraId="433ABB7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3F35DAA8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出色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妹妹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>河水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>碧绿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>波纹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>河岸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>柳叶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>非常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>景色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>柳树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>枝条</w:t>
      </w:r>
    </w:p>
    <w:p w14:paraId="10123B7F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高兴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恋恋不舍</w:t>
      </w:r>
    </w:p>
    <w:p w14:paraId="2681302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①指名读，学生互评。</w:t>
      </w:r>
    </w:p>
    <w:p w14:paraId="4521512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②分组读，齐读。</w:t>
      </w:r>
    </w:p>
    <w:p w14:paraId="2A32870E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本课的生字较多，读准字音是课文学习的前提。本环节通过分类指导、多种形式朗读巩固、多种方法识记等策略帮助学生识记字词。</w:t>
      </w:r>
    </w:p>
    <w:p w14:paraId="6F73E7AB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再读课文，整体感知</w:t>
      </w:r>
    </w:p>
    <w:p w14:paraId="4C8B852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1.再读课文，巩固识字。</w:t>
      </w:r>
    </w:p>
    <w:p w14:paraId="1F810B8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（1）指名读学生喜欢的段落。</w:t>
      </w:r>
    </w:p>
    <w:p w14:paraId="34A32CE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72FD857B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河水碧绿碧绿的，微风吹过，泛起层层波纹。</w:t>
      </w:r>
    </w:p>
    <w:p w14:paraId="02F6C669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路的一边是田野，葱葱绿绿的，非常可爱，像一片柔软的绿毯。</w:t>
      </w:r>
    </w:p>
    <w:p w14:paraId="50264E09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春天的郊外，景色异常美丽。我们一边看，一边走，路已经走了不少，却还恋恋不舍，不想回去。</w:t>
      </w:r>
    </w:p>
    <w:p w14:paraId="688C895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（2）男女生轮流读。</w:t>
      </w:r>
    </w:p>
    <w:p w14:paraId="727D7F7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2.感知课文主要内容。</w:t>
      </w:r>
    </w:p>
    <w:p w14:paraId="538F95D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（1）默读课文，课文写了一件什么事？</w:t>
      </w:r>
    </w:p>
    <w:p w14:paraId="4673B64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（2）指名交流。</w:t>
      </w:r>
    </w:p>
    <w:p w14:paraId="602416C8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通读全文，抓住关键问题，明确读书要求，引领学生建立对文本的整体认知框架。</w:t>
      </w:r>
    </w:p>
    <w:p w14:paraId="638AECD1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板块四  认读巩固，学习书写</w:t>
      </w:r>
    </w:p>
    <w:p w14:paraId="63ABF8E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1.出示生字“妹、波、纹、像”，学生认读巩固。</w:t>
      </w:r>
    </w:p>
    <w:p w14:paraId="57795E4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2.指导书写。</w:t>
      </w:r>
    </w:p>
    <w:p w14:paraId="6621F2B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（1）引导学生发现，“妹、波、纹、像”都是左窄右宽的字，注意避让穿插，捺要写得舒展。</w:t>
      </w:r>
    </w:p>
    <w:p w14:paraId="3F69A0D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（2）重点指导：“波”右边的“皮”第一笔为横钩；“像”右边的“象”第六笔撇从“口”字中间穿出去。</w:t>
      </w:r>
    </w:p>
    <w:p w14:paraId="524D093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（3）教师范写，学生描红。</w:t>
      </w:r>
    </w:p>
    <w:p w14:paraId="70674F0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3.学生练习写字。</w:t>
      </w:r>
    </w:p>
    <w:p w14:paraId="464FCDC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（1）教师巡视指导。</w:t>
      </w:r>
    </w:p>
    <w:p w14:paraId="7E955C0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（2）师生合作讲评。</w:t>
      </w:r>
    </w:p>
    <w:p w14:paraId="42F83622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先归类观察，再重点分析，从整体到局部，强调了关键笔画的写法和需注意的问题，让学生养成良好的书写习惯。</w:t>
      </w:r>
    </w:p>
    <w:p w14:paraId="47419C2E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</w:t>
      </w:r>
      <w:r>
        <w:rPr>
          <w:rFonts w:ascii="宋体" w:hAnsi="宋体" w:eastAsia="宋体"/>
          <w:b/>
          <w:sz w:val="32"/>
        </w:rPr>
        <w:t>2</w:t>
      </w:r>
      <w:r>
        <w:rPr>
          <w:rFonts w:hint="eastAsia" w:ascii="宋体" w:hAnsi="宋体" w:eastAsia="宋体"/>
          <w:b/>
          <w:sz w:val="32"/>
        </w:rPr>
        <w:t>课时</w:t>
      </w:r>
    </w:p>
    <w:p w14:paraId="3B1164C8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25541ED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1.会写“景、恋、舍、求”4个字，正确读写“出色、妹妹、河水”等1</w:t>
      </w:r>
      <w:r>
        <w:rPr>
          <w:rFonts w:ascii="宋体" w:hAnsi="宋体" w:eastAsia="宋体"/>
          <w:sz w:val="24"/>
        </w:rPr>
        <w:t>3</w:t>
      </w:r>
      <w:r>
        <w:rPr>
          <w:rFonts w:hint="eastAsia" w:ascii="宋体" w:hAnsi="宋体" w:eastAsia="宋体"/>
          <w:sz w:val="24"/>
        </w:rPr>
        <w:t>个词语。</w:t>
      </w:r>
    </w:p>
    <w:p w14:paraId="2730750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2.有感情地朗读课文，体会妹妹心情的变化，能说出变化的原因。</w:t>
      </w:r>
    </w:p>
    <w:p w14:paraId="090558B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3.读句子，能想象文中句子描写的画面。</w:t>
      </w:r>
    </w:p>
    <w:p w14:paraId="2D2A3F66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48CF05BE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指导朗读，欣赏美景</w:t>
      </w:r>
    </w:p>
    <w:p w14:paraId="491C341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朗读句子，欣赏美景。</w:t>
      </w:r>
    </w:p>
    <w:p w14:paraId="5A086AE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1.春天的傍晚，在郊外，一家人会看到什么样的景色？</w:t>
      </w:r>
    </w:p>
    <w:p w14:paraId="0FF9A0A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769592EA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河水碧绿碧绿的，微风吹过，泛起层层波纹。河岸上垂下来的柳叶，拂过妈妈和爸爸的头发，我和妹妹看着都笑了。</w:t>
      </w:r>
    </w:p>
    <w:p w14:paraId="6332103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（1）指名读。</w:t>
      </w:r>
    </w:p>
    <w:p w14:paraId="12A42B4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（2）引导学生思考：假设现在你站在小河边，微风吹过，你会看到什么呢？</w:t>
      </w:r>
    </w:p>
    <w:p w14:paraId="3F1DFA5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（3）师生交流。</w:t>
      </w:r>
    </w:p>
    <w:p w14:paraId="7C19E5D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（4）自由读、齐读。</w:t>
      </w:r>
    </w:p>
    <w:p w14:paraId="0893948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2.路边又有怎样的景色呢？</w:t>
      </w:r>
    </w:p>
    <w:p w14:paraId="20B662C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0FF739D1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路的一边是田野，葱葱绿绿的，非常可爱，像一片柔软的绿毯。</w:t>
      </w:r>
    </w:p>
    <w:p w14:paraId="1A71C72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（1）自由读。</w:t>
      </w:r>
    </w:p>
    <w:p w14:paraId="19F17D1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（2）指导学习“葱葱绿绿”“柔软的绿毯”。</w:t>
      </w:r>
    </w:p>
    <w:p w14:paraId="6059442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①引导观察结构特点：AABB式，如，密密麻麻、星星点点等。</w:t>
      </w:r>
    </w:p>
    <w:p w14:paraId="5B989A1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②课件出示田野图和绿毯图，引导学生发现两者的共同点，体会比喻句的特点。</w:t>
      </w:r>
    </w:p>
    <w:p w14:paraId="085BF28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3.春天的郊外，景色如何呢？</w:t>
      </w:r>
    </w:p>
    <w:p w14:paraId="4A73987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4FAC8690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春天的郊外，景色异常美丽。</w:t>
      </w:r>
    </w:p>
    <w:p w14:paraId="28B315C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（1）“异常”是什么意思？可以换成“非常”吗？</w:t>
      </w:r>
    </w:p>
    <w:p w14:paraId="795780D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（2）秋天能看到这样的景色吗？夏天和冬天呢？秋天的景色真是美得不一般啊！这样的美就叫——异常美丽。</w:t>
      </w:r>
    </w:p>
    <w:p w14:paraId="2CF649CA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聚焦美丽的景色，引导学生抓住重点词句，并通过朗读感受语言的魅力。</w:t>
      </w:r>
    </w:p>
    <w:p w14:paraId="7F799F20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紧扣变化，想象画面</w:t>
      </w:r>
    </w:p>
    <w:p w14:paraId="77DA792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1.寻找妹妹的变化。</w:t>
      </w:r>
    </w:p>
    <w:p w14:paraId="1367723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（1）默读课文第4～7自然段，画出写妹妹的句子。</w:t>
      </w:r>
    </w:p>
    <w:p w14:paraId="02956AB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392CCECB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·妹妹求妈妈抱她：“我很累，走不动了，抱抱我。”</w:t>
      </w:r>
    </w:p>
    <w:p w14:paraId="07061E70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·妹妹转过头求爸爸。</w:t>
      </w:r>
    </w:p>
    <w:p w14:paraId="10CA6D41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·妹妹高兴地跨上“马”，蹦蹦跳跳地奔向前去。等我们回到家时，她已经在门口迎接我们，笑着说：“我早回来啦！”</w:t>
      </w:r>
    </w:p>
    <w:p w14:paraId="40CE23C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（2）指导朗读妹妹说的话。</w:t>
      </w:r>
    </w:p>
    <w:p w14:paraId="3F3FD9A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①指名读，学生评价。</w:t>
      </w:r>
    </w:p>
    <w:p w14:paraId="0F8E546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②教师范读，学生齐读。</w:t>
      </w:r>
    </w:p>
    <w:p w14:paraId="6249DB9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③讨论交流。</w:t>
      </w:r>
    </w:p>
    <w:p w14:paraId="467A5C0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a.圈画重点词：高兴、跨上、蹦蹦跳跳、奔、迎接、笑。</w:t>
      </w:r>
    </w:p>
    <w:p w14:paraId="5F29D53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b.联系生活，想象画面，加上动作演一演。</w:t>
      </w:r>
    </w:p>
    <w:p w14:paraId="62E5297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④自由读，指名读。</w:t>
      </w:r>
    </w:p>
    <w:p w14:paraId="0C74CAE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（3）爸爸妈妈是怎么做的呢？</w:t>
      </w:r>
    </w:p>
    <w:p w14:paraId="7799698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5372E0F9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妈妈摇摇头，回答说：“不行啊，我也很累，抱不动你了。”</w:t>
      </w:r>
    </w:p>
    <w:p w14:paraId="792D8473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爸爸不作声，他松开我的手，从路旁一株柳树下，拾起一根又长又细的枝条，把它递给了妹妹，说：“这是一匹出色的马，你走不动了，就骑着它回家吧。”</w:t>
      </w:r>
    </w:p>
    <w:p w14:paraId="623F215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自由读，指名读。</w:t>
      </w:r>
    </w:p>
    <w:p w14:paraId="2AEFFB1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2.探究变化的原因。</w:t>
      </w:r>
    </w:p>
    <w:p w14:paraId="537FDF4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6BA52BF6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爸爸不作声，他松开我的手，从路旁一株柳树下，拾起一根又长又细的枝条，把它递给了妹妹，说：“这是一匹出色的马，你走不动了，就骑着它回家吧。”</w:t>
      </w:r>
    </w:p>
    <w:p w14:paraId="3A946AA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（1）学生自由读课件出示的句子。</w:t>
      </w:r>
    </w:p>
    <w:p w14:paraId="6ACCBD9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（2）教师引导思考：为什么说这是“一匹出色的马”？</w:t>
      </w:r>
    </w:p>
    <w:p w14:paraId="4B9349A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（3）讨论交流。</w:t>
      </w:r>
    </w:p>
    <w:p w14:paraId="6C7CDA2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3.角色体验，感悟变化的原因。</w:t>
      </w:r>
    </w:p>
    <w:p w14:paraId="0CC96E7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（1）小组分角色演一演第4～6自然段的故事内容。</w:t>
      </w:r>
    </w:p>
    <w:p w14:paraId="269EDD7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（2）指导感悟。</w:t>
      </w:r>
    </w:p>
    <w:p w14:paraId="37A2CDB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①教师扮演哥哥，采访妹妹：妹妹，你刚才不是很累吗？怎么这么快就回家了？</w:t>
      </w:r>
    </w:p>
    <w:p w14:paraId="7BBB854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②教师扮演爸爸，采访女儿：孩子，我给你的这匹“马”怎么样？</w:t>
      </w:r>
    </w:p>
    <w:p w14:paraId="63F4E8C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③小组讨论，总结妹妹变化的原因。</w:t>
      </w:r>
    </w:p>
    <w:p w14:paraId="45932163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聚焦一家人的表现，特别是妹妹的变化，感受生活的情趣。</w:t>
      </w:r>
    </w:p>
    <w:p w14:paraId="3874BFE9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拓展延伸，体会真情</w:t>
      </w:r>
    </w:p>
    <w:p w14:paraId="71F32B8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1.合作探究，理解课文题目的含义。</w:t>
      </w:r>
    </w:p>
    <w:p w14:paraId="18D9CAB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（1）小组讨论交流。</w:t>
      </w:r>
    </w:p>
    <w:p w14:paraId="76436F5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（2）指名说，师生评议。</w:t>
      </w:r>
    </w:p>
    <w:p w14:paraId="1412CBF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2.拓展延伸。</w:t>
      </w:r>
    </w:p>
    <w:p w14:paraId="3027DD0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（1）你和你的家人在散步的过程中有没有发生过有趣的事情？跟大家分享交流一下。</w:t>
      </w:r>
    </w:p>
    <w:p w14:paraId="04566F7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（2）全班交流，体会幸福。</w:t>
      </w:r>
    </w:p>
    <w:p w14:paraId="02FFFF7B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由课内延伸到课外，引导学生学会关注生活、感悟生活，提升学生的语文素养。</w:t>
      </w:r>
    </w:p>
    <w:p w14:paraId="31F8C8D5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板块四  认读巩固，学习书写</w:t>
      </w:r>
    </w:p>
    <w:p w14:paraId="303D613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1.出示生字“景、恋、舍、求”，学生认读巩固。</w:t>
      </w:r>
    </w:p>
    <w:p w14:paraId="3DC7FAB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2.指导书写。</w:t>
      </w:r>
    </w:p>
    <w:p w14:paraId="3BE9EFA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（1）指导学生进行归类分析。</w:t>
      </w:r>
    </w:p>
    <w:p w14:paraId="189AF9B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（2）重点指导“景、恋、舍”。</w:t>
      </w:r>
    </w:p>
    <w:p w14:paraId="0C6994A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①教师范写，边写边提示要点，学生跟着书空。</w:t>
      </w:r>
    </w:p>
    <w:p w14:paraId="4977A71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要点：“景”字上面的“日”要写得小而扁，下面的“京”第二笔是主笔，要写长一些。“恋”字一共有六个点，注意每个点的位置以及相互之间的距离。“舍”字的人字头要写得舒展一些，盖住下半部分。</w:t>
      </w:r>
    </w:p>
    <w:p w14:paraId="0E52564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②学生练写，描一个，写一个。</w:t>
      </w:r>
    </w:p>
    <w:p w14:paraId="07C4C6B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③学生互评，展示优秀书写作品。</w:t>
      </w:r>
    </w:p>
    <w:p w14:paraId="2308746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（3）重点指导“求”字。</w:t>
      </w:r>
    </w:p>
    <w:p w14:paraId="1665B0E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①课件出示笔顺动画。</w:t>
      </w:r>
    </w:p>
    <w:p w14:paraId="563FD3C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②教师范写，重点强调：第二笔竖钩是主笔，第三笔点和第四笔提，两边收笔处要留有空隙，最后一笔是右上的“点”。</w:t>
      </w:r>
    </w:p>
    <w:p w14:paraId="69AC2E9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③学生练写，教师巡视指导。</w:t>
      </w:r>
    </w:p>
    <w:p w14:paraId="0D83502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④评价展示。</w:t>
      </w:r>
    </w:p>
    <w:p w14:paraId="01A611EE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本环节继续落实写字的教学目标。通过分类指导和重点指导，既让学生会写同类结构的生字，又让他们注意每个生字的独特之处。</w:t>
      </w:r>
    </w:p>
    <w:p w14:paraId="5B0A8850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板书设计</w:t>
      </w:r>
    </w:p>
    <w:p w14:paraId="3E1C4F63">
      <w:pPr>
        <w:spacing w:after="0" w:line="360" w:lineRule="auto"/>
        <w:ind w:firstLine="440" w:firstLineChars="200"/>
        <w:rPr>
          <w:rFonts w:ascii="宋体" w:hAnsi="宋体" w:eastAsia="宋体"/>
          <w:sz w:val="24"/>
        </w:rPr>
      </w:pPr>
      <w:r>
        <w:pict>
          <v:shape id="_x0000_i1025" o:spt="75" type="#_x0000_t75" style="height:70.95pt;width:493.4pt;" filled="f" o:preferrelative="t" stroked="f" coordsize="21600,21600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</w:p>
    <w:p w14:paraId="5F1E649A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教学反思</w:t>
      </w:r>
    </w:p>
    <w:p w14:paraId="2C06476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《一匹出色的马》一文将自然风景和生活情趣融为一体，在本课的教学中，我注意做到了以下三点：</w:t>
      </w:r>
    </w:p>
    <w:p w14:paraId="07EE23FF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1.注重双基教学。</w:t>
      </w:r>
    </w:p>
    <w:p w14:paraId="55E79E7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本课生字数量较多，基于学生的识字基础，教学时我引导学生根据生字各自的特点灵活记忆，可以用动作加联想的方法来记忆，也可以用语境加经验等方法来记忆。</w:t>
      </w:r>
    </w:p>
    <w:p w14:paraId="31B80BBC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2.注重边读边想。</w:t>
      </w:r>
    </w:p>
    <w:p w14:paraId="7CA6FB7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本单元的教学重点是“读句子，边读边想象画面”。课堂上引导学生有感情地朗读课文，让学生在文字里驻足、细品，想象画面，不仅有利于学生了解文章的内容，理解文章的内涵，还让学生在无形中掌握了“抓住关键词句阅读,想象画面”这种基本有效的读书方法。</w:t>
      </w:r>
    </w:p>
    <w:p w14:paraId="2D0A1212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3.注重自主学习。</w:t>
      </w:r>
    </w:p>
    <w:p w14:paraId="7664108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教学中，我通过质疑“一匹出色的马”，激起学生的兴趣，引导学生自主走进文本，再通过多种形式的自主朗读，引导他们想象美景；通过角色体验，自主感悟孩子那充满童心的世界，体会亲情与关爱。整个过程中，我重点引导学生进行小组合作，让学生会学习、会合作，让语文课删繁就简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2155" w:right="454" w:bottom="454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17DC">
    <w:pPr>
      <w:pStyle w:val="2"/>
      <w:pBdr>
        <w:bottom w:val="none" w:color="auto" w:sz="0" w:space="0"/>
      </w:pBdr>
      <w:jc w:val="center"/>
      <w:rPr>
        <w:rFonts w:hint="eastAsia" w:eastAsia="微软雅黑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8AAA29">
    <w:pPr>
      <w:pStyle w:val="2"/>
      <w:framePr w:wrap="around" w:vAnchor="text" w:hAnchor="margin" w:xAlign="right" w:y="1"/>
      <w:pBdr>
        <w:bottom w:val="none" w:color="auto" w:sz="0" w:space="0"/>
      </w:pBdr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1AAE9A86">
    <w:pPr>
      <w:pStyle w:val="2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73AB34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6FF88B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CE21A0">
    <w:pPr>
      <w:pStyle w:val="3"/>
      <w:pBdr>
        <w:bottom w:val="none" w:color="auto" w:sz="0" w:space="0"/>
      </w:pBdr>
    </w:pPr>
    <w:r>
      <w:pict>
        <v:shape id="WordPictureWatermark2" o:spid="_x0000_s4098" o:spt="75" type="#_x0000_t75" style="position:absolute;left:0pt;height:841.75pt;width:595.5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BD28D7">
    <w:pPr>
      <w:pStyle w:val="3"/>
      <w:pBdr>
        <w:bottom w:val="none" w:color="auto" w:sz="0" w:space="1"/>
      </w:pBdr>
    </w:pPr>
    <w:r>
      <w:pict>
        <v:shape id="WordPictureWatermark1" o:spid="_x0000_s4097" o:spt="75" type="#_x0000_t75" style="position:absolute;left:0pt;height:841.75pt;width:595.5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24386"/>
    <w:rsid w:val="0007362B"/>
    <w:rsid w:val="00080A77"/>
    <w:rsid w:val="000C7B82"/>
    <w:rsid w:val="000E4B54"/>
    <w:rsid w:val="000F0E0F"/>
    <w:rsid w:val="000F2096"/>
    <w:rsid w:val="001151CC"/>
    <w:rsid w:val="001449BF"/>
    <w:rsid w:val="0015749C"/>
    <w:rsid w:val="00160E9E"/>
    <w:rsid w:val="001633F5"/>
    <w:rsid w:val="00164EA0"/>
    <w:rsid w:val="00171D30"/>
    <w:rsid w:val="001E4070"/>
    <w:rsid w:val="00207164"/>
    <w:rsid w:val="002116F5"/>
    <w:rsid w:val="0022262F"/>
    <w:rsid w:val="002625D2"/>
    <w:rsid w:val="00263118"/>
    <w:rsid w:val="002679A7"/>
    <w:rsid w:val="002B5068"/>
    <w:rsid w:val="002F2C64"/>
    <w:rsid w:val="00323B43"/>
    <w:rsid w:val="00374F8A"/>
    <w:rsid w:val="00381329"/>
    <w:rsid w:val="003A6D5E"/>
    <w:rsid w:val="003C0B97"/>
    <w:rsid w:val="003D37D8"/>
    <w:rsid w:val="00402CE9"/>
    <w:rsid w:val="0040719F"/>
    <w:rsid w:val="0042020D"/>
    <w:rsid w:val="00426133"/>
    <w:rsid w:val="004358AB"/>
    <w:rsid w:val="00445011"/>
    <w:rsid w:val="00457B87"/>
    <w:rsid w:val="004A1B4A"/>
    <w:rsid w:val="004A6F07"/>
    <w:rsid w:val="004B06E3"/>
    <w:rsid w:val="004D2731"/>
    <w:rsid w:val="004E17BC"/>
    <w:rsid w:val="005133D6"/>
    <w:rsid w:val="00537494"/>
    <w:rsid w:val="00554B2E"/>
    <w:rsid w:val="005769CE"/>
    <w:rsid w:val="005A02FC"/>
    <w:rsid w:val="005A38F8"/>
    <w:rsid w:val="006425AD"/>
    <w:rsid w:val="00646F7D"/>
    <w:rsid w:val="0067353B"/>
    <w:rsid w:val="00682BAD"/>
    <w:rsid w:val="0068716C"/>
    <w:rsid w:val="006A50F7"/>
    <w:rsid w:val="006A7190"/>
    <w:rsid w:val="006B3439"/>
    <w:rsid w:val="00701019"/>
    <w:rsid w:val="00720F8E"/>
    <w:rsid w:val="00734EBE"/>
    <w:rsid w:val="00737DC7"/>
    <w:rsid w:val="007476DC"/>
    <w:rsid w:val="00755895"/>
    <w:rsid w:val="00780923"/>
    <w:rsid w:val="007920E5"/>
    <w:rsid w:val="00800CDB"/>
    <w:rsid w:val="00820645"/>
    <w:rsid w:val="00822DA6"/>
    <w:rsid w:val="008548C4"/>
    <w:rsid w:val="00866BE5"/>
    <w:rsid w:val="008B14B5"/>
    <w:rsid w:val="008B403A"/>
    <w:rsid w:val="008B7726"/>
    <w:rsid w:val="008F0BDD"/>
    <w:rsid w:val="0090497D"/>
    <w:rsid w:val="00930554"/>
    <w:rsid w:val="009719C4"/>
    <w:rsid w:val="00976FC7"/>
    <w:rsid w:val="009A5322"/>
    <w:rsid w:val="009B43AD"/>
    <w:rsid w:val="009C672E"/>
    <w:rsid w:val="009E1785"/>
    <w:rsid w:val="009F234D"/>
    <w:rsid w:val="009F4350"/>
    <w:rsid w:val="00A41714"/>
    <w:rsid w:val="00A709CB"/>
    <w:rsid w:val="00A85069"/>
    <w:rsid w:val="00AA0C0C"/>
    <w:rsid w:val="00AB4C9C"/>
    <w:rsid w:val="00AC3A76"/>
    <w:rsid w:val="00AC5216"/>
    <w:rsid w:val="00AE40E7"/>
    <w:rsid w:val="00AE6704"/>
    <w:rsid w:val="00B2377A"/>
    <w:rsid w:val="00B37A18"/>
    <w:rsid w:val="00B45038"/>
    <w:rsid w:val="00B667D2"/>
    <w:rsid w:val="00BA52EA"/>
    <w:rsid w:val="00BC1CDA"/>
    <w:rsid w:val="00BD22FF"/>
    <w:rsid w:val="00C07EBC"/>
    <w:rsid w:val="00C163CA"/>
    <w:rsid w:val="00C27736"/>
    <w:rsid w:val="00C421C4"/>
    <w:rsid w:val="00C559A0"/>
    <w:rsid w:val="00C76617"/>
    <w:rsid w:val="00C9454F"/>
    <w:rsid w:val="00CD5DA8"/>
    <w:rsid w:val="00CF1CC3"/>
    <w:rsid w:val="00CF7DC4"/>
    <w:rsid w:val="00D3170F"/>
    <w:rsid w:val="00D31D50"/>
    <w:rsid w:val="00D56CCF"/>
    <w:rsid w:val="00D67797"/>
    <w:rsid w:val="00D87CD7"/>
    <w:rsid w:val="00D94D60"/>
    <w:rsid w:val="00DA36D2"/>
    <w:rsid w:val="00DA6320"/>
    <w:rsid w:val="00DB1AC7"/>
    <w:rsid w:val="00E05607"/>
    <w:rsid w:val="00E05805"/>
    <w:rsid w:val="00E166AE"/>
    <w:rsid w:val="00E17D87"/>
    <w:rsid w:val="00E20518"/>
    <w:rsid w:val="00E20D63"/>
    <w:rsid w:val="00E349CC"/>
    <w:rsid w:val="00E476D8"/>
    <w:rsid w:val="00E85381"/>
    <w:rsid w:val="00E9113B"/>
    <w:rsid w:val="00EC3A44"/>
    <w:rsid w:val="00EE70B7"/>
    <w:rsid w:val="00EF7EF8"/>
    <w:rsid w:val="00F137E1"/>
    <w:rsid w:val="00F3740A"/>
    <w:rsid w:val="00F45721"/>
    <w:rsid w:val="00F57389"/>
    <w:rsid w:val="00F875E8"/>
    <w:rsid w:val="00FA1CD3"/>
    <w:rsid w:val="00FB1753"/>
    <w:rsid w:val="00FD0829"/>
    <w:rsid w:val="00FD7533"/>
    <w:rsid w:val="3E70263C"/>
    <w:rsid w:val="431130E5"/>
    <w:rsid w:val="467B6487"/>
    <w:rsid w:val="5DE2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3"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link w:val="2"/>
    <w:qFormat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3518</Words>
  <Characters>3592</Characters>
  <Lines>0</Lines>
  <Paragraphs>0</Paragraphs>
  <TotalTime>0</TotalTime>
  <ScaleCrop>false</ScaleCrop>
  <LinksUpToDate>false</LinksUpToDate>
  <CharactersWithSpaces>3764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2025-07-30T13:29:00Z</dcterms:created>
  <dc:creator>Administrator</dc:creator>
  <cp:lastModifiedBy>上帝掷骰子吗</cp:lastModifiedBy>
  <dcterms:modified xsi:type="dcterms:W3CDTF">2025-07-30T13:44:54Z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1B42DC5FD71C497193C9756B24312A31_12</vt:lpwstr>
  </property>
</Properties>
</file>